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262B" w14:textId="73AC20C8" w:rsidR="000F7CC5" w:rsidRDefault="008F1B91" w:rsidP="00CE7F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Athena</w:t>
      </w:r>
      <w:proofErr w:type="spellEnd"/>
      <w:r w:rsidRPr="00AE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AE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VDR</w:t>
      </w:r>
      <w:r w:rsidRPr="00AE3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7FFB">
        <w:rPr>
          <w:rFonts w:ascii="Times New Roman" w:hAnsi="Times New Roman" w:cs="Times New Roman"/>
          <w:sz w:val="24"/>
          <w:szCs w:val="24"/>
        </w:rPr>
        <w:t xml:space="preserve">– программное обеспечение, предназначенное </w:t>
      </w:r>
      <w:r w:rsidR="00CE7FFB">
        <w:rPr>
          <w:rFonts w:ascii="Times New Roman" w:hAnsi="Times New Roman" w:cs="Times New Roman"/>
          <w:sz w:val="24"/>
          <w:szCs w:val="24"/>
        </w:rPr>
        <w:t xml:space="preserve">для </w:t>
      </w:r>
      <w:r w:rsidR="00CE7FFB" w:rsidRPr="00CE7FFB">
        <w:rPr>
          <w:rFonts w:ascii="Times New Roman" w:hAnsi="Times New Roman" w:cs="Times New Roman"/>
          <w:sz w:val="24"/>
          <w:szCs w:val="24"/>
        </w:rPr>
        <w:t>управлени</w:t>
      </w:r>
      <w:r w:rsidR="00CE7FFB">
        <w:rPr>
          <w:rFonts w:ascii="Times New Roman" w:hAnsi="Times New Roman" w:cs="Times New Roman"/>
          <w:sz w:val="24"/>
          <w:szCs w:val="24"/>
        </w:rPr>
        <w:t>я</w:t>
      </w:r>
      <w:r w:rsidR="00CE7FFB" w:rsidRPr="00CE7FFB">
        <w:rPr>
          <w:rFonts w:ascii="Times New Roman" w:hAnsi="Times New Roman" w:cs="Times New Roman"/>
          <w:sz w:val="24"/>
          <w:szCs w:val="24"/>
        </w:rPr>
        <w:t xml:space="preserve"> обменом документ</w:t>
      </w:r>
      <w:r w:rsidR="00CE7FFB">
        <w:rPr>
          <w:rFonts w:ascii="Times New Roman" w:hAnsi="Times New Roman" w:cs="Times New Roman"/>
          <w:sz w:val="24"/>
          <w:szCs w:val="24"/>
        </w:rPr>
        <w:t>ами</w:t>
      </w:r>
      <w:r w:rsidR="00CE7FFB" w:rsidRPr="00CE7FFB">
        <w:rPr>
          <w:rFonts w:ascii="Times New Roman" w:hAnsi="Times New Roman" w:cs="Times New Roman"/>
          <w:sz w:val="24"/>
          <w:szCs w:val="24"/>
        </w:rPr>
        <w:t xml:space="preserve"> </w:t>
      </w:r>
      <w:r w:rsidR="00CE7FFB">
        <w:rPr>
          <w:rFonts w:ascii="Times New Roman" w:hAnsi="Times New Roman" w:cs="Times New Roman"/>
          <w:sz w:val="24"/>
          <w:szCs w:val="24"/>
        </w:rPr>
        <w:t>в процессе реализации сделки</w:t>
      </w:r>
      <w:r w:rsidR="002E541D" w:rsidRPr="00CE7FFB">
        <w:rPr>
          <w:rFonts w:ascii="Times New Roman" w:hAnsi="Times New Roman" w:cs="Times New Roman"/>
          <w:sz w:val="24"/>
          <w:szCs w:val="24"/>
        </w:rPr>
        <w:t xml:space="preserve"> </w:t>
      </w:r>
      <w:r w:rsidR="00E10E51" w:rsidRPr="00CE7FFB">
        <w:rPr>
          <w:rFonts w:ascii="Times New Roman" w:hAnsi="Times New Roman" w:cs="Times New Roman"/>
          <w:sz w:val="24"/>
          <w:szCs w:val="24"/>
        </w:rPr>
        <w:t>в едином пространстве, надежно защищенном от доступа несанкционированных лиц.</w:t>
      </w:r>
    </w:p>
    <w:p w14:paraId="79C8BF8C" w14:textId="77777777" w:rsidR="00AE38CA" w:rsidRDefault="00AE38CA" w:rsidP="00CE7F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957137" w14:textId="6BEB509F" w:rsidR="00AE38CA" w:rsidRDefault="00AE38CA" w:rsidP="00CE7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D80D295" wp14:editId="4EE330BC">
            <wp:extent cx="8976732" cy="4947518"/>
            <wp:effectExtent l="0" t="0" r="2540" b="5715"/>
            <wp:docPr id="2997036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703618" name="Рисунок 2997036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956" cy="497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6207D" w14:textId="3652DF27" w:rsidR="007D5F0E" w:rsidRPr="00AE38CA" w:rsidRDefault="007D5F0E" w:rsidP="00CE7F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38CA">
        <w:rPr>
          <w:rFonts w:ascii="Times New Roman" w:hAnsi="Times New Roman" w:cs="Times New Roman"/>
          <w:sz w:val="24"/>
          <w:szCs w:val="24"/>
          <w:u w:val="single"/>
        </w:rPr>
        <w:lastRenderedPageBreak/>
        <w:t>Возможности системы:</w:t>
      </w:r>
    </w:p>
    <w:p w14:paraId="0DB94D42" w14:textId="54B5670A" w:rsidR="00CE7FFB" w:rsidRDefault="00D2370B" w:rsidP="00CE7F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FFB">
        <w:rPr>
          <w:rFonts w:ascii="Times New Roman" w:hAnsi="Times New Roman" w:cs="Times New Roman"/>
        </w:rPr>
        <w:t xml:space="preserve">Athena.VDR </w:t>
      </w:r>
      <w:r w:rsidR="00CE7FFB">
        <w:rPr>
          <w:rFonts w:ascii="Times New Roman" w:hAnsi="Times New Roman" w:cs="Times New Roman"/>
        </w:rPr>
        <w:t>предоставляет возможность: создавать виртуальные комнаты для заключения различных договоров, размещать в них документы и управлять доступом к данным документам</w:t>
      </w:r>
      <w:r w:rsidR="006D2862">
        <w:rPr>
          <w:rFonts w:ascii="Times New Roman" w:hAnsi="Times New Roman" w:cs="Times New Roman"/>
        </w:rPr>
        <w:t>;</w:t>
      </w:r>
    </w:p>
    <w:p w14:paraId="78D27557" w14:textId="547D62E6" w:rsidR="00FA27EC" w:rsidRDefault="006D2862" w:rsidP="00CE7F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системе реализованы механизмы для обеспечения соблюдения</w:t>
      </w:r>
      <w:r w:rsidR="007521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конфиденциальности при работе с чувствительной информацией и документами</w:t>
      </w:r>
      <w:r w:rsidR="00FA27EC">
        <w:rPr>
          <w:rFonts w:ascii="Times New Roman" w:hAnsi="Times New Roman" w:cs="Times New Roman"/>
        </w:rPr>
        <w:t xml:space="preserve">, в частности: </w:t>
      </w:r>
    </w:p>
    <w:p w14:paraId="51B3078F" w14:textId="548CE424" w:rsidR="00FA27EC" w:rsidRDefault="006D2862" w:rsidP="00FA27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формализован процесс заключения соглашения о неразглашении (</w:t>
      </w:r>
      <w:r>
        <w:rPr>
          <w:rFonts w:ascii="Times New Roman" w:hAnsi="Times New Roman" w:cs="Times New Roman"/>
          <w:lang w:val="en-US"/>
        </w:rPr>
        <w:t>NDA</w:t>
      </w:r>
      <w:r w:rsidRPr="006D286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с лицами, получающими доступ к комнате и документам</w:t>
      </w:r>
      <w:r w:rsidR="00FA27EC">
        <w:rPr>
          <w:rFonts w:ascii="Times New Roman" w:hAnsi="Times New Roman" w:cs="Times New Roman"/>
        </w:rPr>
        <w:t>;</w:t>
      </w:r>
    </w:p>
    <w:p w14:paraId="44963664" w14:textId="28B57605" w:rsidR="00FA27EC" w:rsidRDefault="00FA27EC" w:rsidP="00FA27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встроены функции внедрения </w:t>
      </w:r>
      <w:r w:rsidR="006D2862">
        <w:rPr>
          <w:rFonts w:ascii="Times New Roman" w:hAnsi="Times New Roman" w:cs="Times New Roman"/>
        </w:rPr>
        <w:t>видим</w:t>
      </w:r>
      <w:r>
        <w:rPr>
          <w:rFonts w:ascii="Times New Roman" w:hAnsi="Times New Roman" w:cs="Times New Roman"/>
        </w:rPr>
        <w:t>ой</w:t>
      </w:r>
      <w:r w:rsidR="006D2862">
        <w:rPr>
          <w:rFonts w:ascii="Times New Roman" w:hAnsi="Times New Roman" w:cs="Times New Roman"/>
        </w:rPr>
        <w:t xml:space="preserve"> и невидим</w:t>
      </w:r>
      <w:r>
        <w:rPr>
          <w:rFonts w:ascii="Times New Roman" w:hAnsi="Times New Roman" w:cs="Times New Roman"/>
        </w:rPr>
        <w:t>ой</w:t>
      </w:r>
      <w:r w:rsidR="006D2862">
        <w:rPr>
          <w:rFonts w:ascii="Times New Roman" w:hAnsi="Times New Roman" w:cs="Times New Roman"/>
        </w:rPr>
        <w:t xml:space="preserve"> маркировк</w:t>
      </w:r>
      <w:r>
        <w:rPr>
          <w:rFonts w:ascii="Times New Roman" w:hAnsi="Times New Roman" w:cs="Times New Roman"/>
        </w:rPr>
        <w:t>и</w:t>
      </w:r>
      <w:r w:rsidR="006D2862">
        <w:rPr>
          <w:rFonts w:ascii="Times New Roman" w:hAnsi="Times New Roman" w:cs="Times New Roman"/>
        </w:rPr>
        <w:t xml:space="preserve"> документов</w:t>
      </w:r>
      <w:r>
        <w:rPr>
          <w:rFonts w:ascii="Times New Roman" w:hAnsi="Times New Roman" w:cs="Times New Roman"/>
        </w:rPr>
        <w:t>;</w:t>
      </w:r>
    </w:p>
    <w:p w14:paraId="1FD936CD" w14:textId="09D5F412" w:rsidR="006D2862" w:rsidRDefault="00FA27EC" w:rsidP="00FA27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настроен </w:t>
      </w:r>
      <w:r w:rsidR="006D2862">
        <w:rPr>
          <w:rFonts w:ascii="Times New Roman" w:hAnsi="Times New Roman" w:cs="Times New Roman"/>
        </w:rPr>
        <w:t>учет доступа верифицированных пользователей к документам,</w:t>
      </w:r>
      <w:r>
        <w:rPr>
          <w:rFonts w:ascii="Times New Roman" w:hAnsi="Times New Roman" w:cs="Times New Roman"/>
        </w:rPr>
        <w:t xml:space="preserve"> а также</w:t>
      </w:r>
      <w:r w:rsidR="006D2862">
        <w:rPr>
          <w:rFonts w:ascii="Times New Roman" w:hAnsi="Times New Roman" w:cs="Times New Roman"/>
        </w:rPr>
        <w:t xml:space="preserve"> учет фактов открытия документов, скач</w:t>
      </w:r>
      <w:r>
        <w:rPr>
          <w:rFonts w:ascii="Times New Roman" w:hAnsi="Times New Roman" w:cs="Times New Roman"/>
        </w:rPr>
        <w:t>а</w:t>
      </w:r>
      <w:r w:rsidR="006D2862">
        <w:rPr>
          <w:rFonts w:ascii="Times New Roman" w:hAnsi="Times New Roman" w:cs="Times New Roman"/>
        </w:rPr>
        <w:t>нных пользовател</w:t>
      </w:r>
      <w:r>
        <w:rPr>
          <w:rFonts w:ascii="Times New Roman" w:hAnsi="Times New Roman" w:cs="Times New Roman"/>
        </w:rPr>
        <w:t>ем</w:t>
      </w:r>
      <w:r w:rsidR="006D2862">
        <w:rPr>
          <w:rFonts w:ascii="Times New Roman" w:hAnsi="Times New Roman" w:cs="Times New Roman"/>
        </w:rPr>
        <w:t xml:space="preserve"> на устройство</w:t>
      </w:r>
      <w:r>
        <w:rPr>
          <w:rFonts w:ascii="Times New Roman" w:hAnsi="Times New Roman" w:cs="Times New Roman"/>
        </w:rPr>
        <w:t>;</w:t>
      </w:r>
    </w:p>
    <w:p w14:paraId="3F4A19E4" w14:textId="6C78BA99" w:rsidR="006D2862" w:rsidRDefault="006D2862" w:rsidP="006D28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FFB">
        <w:rPr>
          <w:rFonts w:ascii="Times New Roman" w:hAnsi="Times New Roman" w:cs="Times New Roman"/>
        </w:rPr>
        <w:t>Процесс организации доступа участников сделки к документам формализован на уровне системы и позволяет</w:t>
      </w:r>
      <w:r>
        <w:rPr>
          <w:rFonts w:ascii="Times New Roman" w:hAnsi="Times New Roman" w:cs="Times New Roman"/>
        </w:rPr>
        <w:t xml:space="preserve"> настраивать права </w:t>
      </w:r>
      <w:r w:rsidR="007521B7">
        <w:rPr>
          <w:rFonts w:ascii="Times New Roman" w:hAnsi="Times New Roman" w:cs="Times New Roman"/>
        </w:rPr>
        <w:t xml:space="preserve">на работу с документами </w:t>
      </w:r>
      <w:r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различны</w:t>
      </w:r>
      <w:r>
        <w:rPr>
          <w:rFonts w:ascii="Times New Roman" w:hAnsi="Times New Roman" w:cs="Times New Roman"/>
        </w:rPr>
        <w:t>х групп пользователей</w:t>
      </w:r>
      <w:r w:rsidR="00FA27EC">
        <w:rPr>
          <w:rFonts w:ascii="Times New Roman" w:hAnsi="Times New Roman" w:cs="Times New Roman"/>
        </w:rPr>
        <w:t>, а также устанавливать ограничения по срокам действия доступа</w:t>
      </w:r>
      <w:r>
        <w:rPr>
          <w:rFonts w:ascii="Times New Roman" w:hAnsi="Times New Roman" w:cs="Times New Roman"/>
        </w:rPr>
        <w:t xml:space="preserve">; </w:t>
      </w:r>
    </w:p>
    <w:p w14:paraId="72DE8DA4" w14:textId="445C9F3F" w:rsidR="00FA27EC" w:rsidRDefault="00FA27EC" w:rsidP="006D28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ускорения процесса обмена </w:t>
      </w:r>
      <w:r w:rsidR="007D5F0E">
        <w:rPr>
          <w:rFonts w:ascii="Times New Roman" w:hAnsi="Times New Roman" w:cs="Times New Roman"/>
        </w:rPr>
        <w:t xml:space="preserve">юридическим, финансовыми и иными </w:t>
      </w:r>
      <w:r>
        <w:rPr>
          <w:rFonts w:ascii="Times New Roman" w:hAnsi="Times New Roman" w:cs="Times New Roman"/>
        </w:rPr>
        <w:t xml:space="preserve">документами между юридическими лицами и индивидуальными предпринимателями </w:t>
      </w:r>
      <w:r w:rsidR="007D5F0E">
        <w:rPr>
          <w:rFonts w:ascii="Times New Roman" w:hAnsi="Times New Roman" w:cs="Times New Roman"/>
        </w:rPr>
        <w:t>при заключении основного договора в системе реализованы репозитории для хранения документов по организации, с возможностью предоставления доступа к ним контрагентам;</w:t>
      </w:r>
    </w:p>
    <w:p w14:paraId="4150BA9E" w14:textId="328534CE" w:rsidR="007521B7" w:rsidRPr="00FA27EC" w:rsidRDefault="007521B7" w:rsidP="00FA27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Встроенный в систему внутренний чат позволяет вести обсуждение документов, не переключаясь на другие сервисы и мессенджеры. Также в системе реализован</w:t>
      </w:r>
      <w:r w:rsidR="00FA27E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функци</w:t>
      </w:r>
      <w:r w:rsidR="00FA27E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согласования документов;</w:t>
      </w:r>
    </w:p>
    <w:p w14:paraId="3E6CFC29" w14:textId="77777777" w:rsidR="007D5F0E" w:rsidRDefault="006D2862" w:rsidP="007D5F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E7FF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я история </w:t>
      </w:r>
      <w:r>
        <w:rPr>
          <w:rFonts w:ascii="Times New Roman" w:hAnsi="Times New Roman" w:cs="Times New Roman"/>
        </w:rPr>
        <w:t xml:space="preserve">работы </w:t>
      </w:r>
      <w:r w:rsidR="00FA27EC">
        <w:rPr>
          <w:rFonts w:ascii="Times New Roman" w:hAnsi="Times New Roman" w:cs="Times New Roman"/>
        </w:rPr>
        <w:t>с документами по сделке хранится в системе столько потребуется;</w:t>
      </w:r>
    </w:p>
    <w:p w14:paraId="0588EBBE" w14:textId="507507FF" w:rsidR="00D2370B" w:rsidRPr="007D5F0E" w:rsidRDefault="007D5F0E" w:rsidP="007D5F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CE7FFB">
        <w:rPr>
          <w:rFonts w:ascii="Times New Roman" w:hAnsi="Times New Roman" w:cs="Times New Roman"/>
        </w:rPr>
        <w:t>Athena.VDR</w:t>
      </w:r>
      <w:proofErr w:type="spellEnd"/>
      <w:r w:rsidRPr="00CE7F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предоставляет</w:t>
      </w:r>
      <w:r w:rsidR="00FA27EC" w:rsidRPr="007D5F0E">
        <w:rPr>
          <w:rFonts w:ascii="Times New Roman" w:hAnsi="Times New Roman" w:cs="Times New Roman"/>
        </w:rPr>
        <w:t xml:space="preserve"> р</w:t>
      </w:r>
      <w:r w:rsidR="00D2370B" w:rsidRPr="007D5F0E">
        <w:rPr>
          <w:rFonts w:ascii="Times New Roman" w:hAnsi="Times New Roman" w:cs="Times New Roman"/>
        </w:rPr>
        <w:t>асширенный комплекс мер по обеспечению информационной безопасности:</w:t>
      </w:r>
    </w:p>
    <w:p w14:paraId="61B07962" w14:textId="76AC9D1C" w:rsidR="007D5F0E" w:rsidRPr="007D5F0E" w:rsidRDefault="007D5F0E" w:rsidP="007D5F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D5F0E">
        <w:rPr>
          <w:rFonts w:ascii="Times New Roman" w:hAnsi="Times New Roman" w:cs="Times New Roman"/>
        </w:rPr>
        <w:t>Двухфакторная аутентификация</w:t>
      </w:r>
      <w:r>
        <w:rPr>
          <w:rFonts w:ascii="Times New Roman" w:hAnsi="Times New Roman" w:cs="Times New Roman"/>
        </w:rPr>
        <w:t>;</w:t>
      </w:r>
    </w:p>
    <w:p w14:paraId="4906381D" w14:textId="5714300F" w:rsidR="007D5F0E" w:rsidRPr="007D5F0E" w:rsidRDefault="007D5F0E" w:rsidP="007D5F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D5F0E">
        <w:rPr>
          <w:rFonts w:ascii="Times New Roman" w:hAnsi="Times New Roman" w:cs="Times New Roman"/>
        </w:rPr>
        <w:t>Настраиваемые условия доступа</w:t>
      </w:r>
      <w:r>
        <w:rPr>
          <w:rFonts w:ascii="Times New Roman" w:hAnsi="Times New Roman" w:cs="Times New Roman"/>
        </w:rPr>
        <w:t>;</w:t>
      </w:r>
    </w:p>
    <w:p w14:paraId="70C88D98" w14:textId="3C849713" w:rsidR="00D2370B" w:rsidRPr="007D5F0E" w:rsidRDefault="00D2370B" w:rsidP="007D5F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D5F0E">
        <w:rPr>
          <w:rFonts w:ascii="Times New Roman" w:hAnsi="Times New Roman" w:cs="Times New Roman"/>
        </w:rPr>
        <w:t>Резервное копирование данных в режиме реального времени</w:t>
      </w:r>
      <w:r w:rsidR="007D5F0E">
        <w:rPr>
          <w:rFonts w:ascii="Times New Roman" w:hAnsi="Times New Roman" w:cs="Times New Roman"/>
        </w:rPr>
        <w:t>;</w:t>
      </w:r>
    </w:p>
    <w:p w14:paraId="4DC64087" w14:textId="45A495C2" w:rsidR="00D2370B" w:rsidRPr="007D5F0E" w:rsidRDefault="00D2370B" w:rsidP="007D5F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D5F0E">
        <w:rPr>
          <w:rFonts w:ascii="Times New Roman" w:hAnsi="Times New Roman" w:cs="Times New Roman"/>
        </w:rPr>
        <w:t>Шифрование документов</w:t>
      </w:r>
      <w:r w:rsidR="007D5F0E">
        <w:rPr>
          <w:rFonts w:ascii="Times New Roman" w:hAnsi="Times New Roman" w:cs="Times New Roman"/>
        </w:rPr>
        <w:t>;</w:t>
      </w:r>
    </w:p>
    <w:p w14:paraId="49A66BE2" w14:textId="561215DB" w:rsidR="00D2370B" w:rsidRPr="007D5F0E" w:rsidRDefault="00D2370B" w:rsidP="007D5F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D5F0E">
        <w:rPr>
          <w:rFonts w:ascii="Times New Roman" w:hAnsi="Times New Roman" w:cs="Times New Roman"/>
        </w:rPr>
        <w:t>Аудиторские журналы</w:t>
      </w:r>
      <w:r w:rsidR="007D5F0E">
        <w:rPr>
          <w:rFonts w:ascii="Times New Roman" w:hAnsi="Times New Roman" w:cs="Times New Roman"/>
        </w:rPr>
        <w:t>;</w:t>
      </w:r>
    </w:p>
    <w:p w14:paraId="1085AC13" w14:textId="0EDD5F5C" w:rsidR="00A229BA" w:rsidRDefault="00D2370B" w:rsidP="007D5F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D5F0E">
        <w:rPr>
          <w:rFonts w:ascii="Times New Roman" w:hAnsi="Times New Roman" w:cs="Times New Roman"/>
        </w:rPr>
        <w:t>Контролируемый доступ</w:t>
      </w:r>
      <w:r w:rsidR="007D5F0E" w:rsidRPr="007D5F0E">
        <w:rPr>
          <w:rFonts w:ascii="Times New Roman" w:hAnsi="Times New Roman" w:cs="Times New Roman"/>
        </w:rPr>
        <w:t xml:space="preserve"> к документам</w:t>
      </w:r>
      <w:r w:rsidRPr="007D5F0E">
        <w:rPr>
          <w:rFonts w:ascii="Times New Roman" w:hAnsi="Times New Roman" w:cs="Times New Roman"/>
        </w:rPr>
        <w:t xml:space="preserve"> только с разрешенных устройств</w:t>
      </w:r>
      <w:r w:rsidR="007D5F0E">
        <w:rPr>
          <w:rFonts w:ascii="Times New Roman" w:hAnsi="Times New Roman" w:cs="Times New Roman"/>
        </w:rPr>
        <w:t>.</w:t>
      </w:r>
    </w:p>
    <w:p w14:paraId="674AAA18" w14:textId="77777777" w:rsidR="00AE38CA" w:rsidRDefault="00AE38CA" w:rsidP="00AE38CA">
      <w:pPr>
        <w:jc w:val="both"/>
        <w:rPr>
          <w:rFonts w:ascii="Times New Roman" w:hAnsi="Times New Roman" w:cs="Times New Roman"/>
        </w:rPr>
      </w:pPr>
    </w:p>
    <w:p w14:paraId="7CA6A6C4" w14:textId="77777777" w:rsidR="00AE38CA" w:rsidRPr="00AE38CA" w:rsidRDefault="00AE38CA" w:rsidP="00AE38CA">
      <w:pPr>
        <w:jc w:val="both"/>
        <w:rPr>
          <w:rFonts w:ascii="Times New Roman" w:hAnsi="Times New Roman" w:cs="Times New Roman"/>
        </w:rPr>
      </w:pPr>
    </w:p>
    <w:p w14:paraId="2756B970" w14:textId="77777777" w:rsidR="00AE38CA" w:rsidRDefault="00AE38CA" w:rsidP="00AE38CA">
      <w:pPr>
        <w:jc w:val="both"/>
        <w:rPr>
          <w:rFonts w:ascii="Times New Roman" w:hAnsi="Times New Roman" w:cs="Times New Roman"/>
        </w:rPr>
      </w:pPr>
    </w:p>
    <w:p w14:paraId="3E828AC2" w14:textId="77777777" w:rsidR="00AE38CA" w:rsidRDefault="00AE38CA" w:rsidP="00AE38CA">
      <w:pPr>
        <w:jc w:val="both"/>
        <w:rPr>
          <w:rFonts w:ascii="Times New Roman" w:hAnsi="Times New Roman" w:cs="Times New Roman"/>
        </w:rPr>
      </w:pPr>
    </w:p>
    <w:p w14:paraId="19DF0C14" w14:textId="5C43EADD" w:rsidR="00AE38CA" w:rsidRPr="00AE38CA" w:rsidRDefault="00AE38CA" w:rsidP="00AE38CA">
      <w:pPr>
        <w:jc w:val="both"/>
        <w:rPr>
          <w:rFonts w:ascii="Times New Roman" w:hAnsi="Times New Roman" w:cs="Times New Roman"/>
        </w:rPr>
      </w:pPr>
    </w:p>
    <w:sectPr w:rsidR="00AE38CA" w:rsidRPr="00AE38CA" w:rsidSect="00AE38CA">
      <w:headerReference w:type="even" r:id="rId8"/>
      <w:head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C7DD" w14:textId="77777777" w:rsidR="009308D8" w:rsidRDefault="009308D8" w:rsidP="00BA2DF1">
      <w:pPr>
        <w:spacing w:after="0" w:line="240" w:lineRule="auto"/>
      </w:pPr>
      <w:r>
        <w:separator/>
      </w:r>
    </w:p>
  </w:endnote>
  <w:endnote w:type="continuationSeparator" w:id="0">
    <w:p w14:paraId="18F38CCD" w14:textId="77777777" w:rsidR="009308D8" w:rsidRDefault="009308D8" w:rsidP="00BA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30EE" w14:textId="77777777" w:rsidR="009308D8" w:rsidRDefault="009308D8" w:rsidP="00BA2DF1">
      <w:pPr>
        <w:spacing w:after="0" w:line="240" w:lineRule="auto"/>
      </w:pPr>
      <w:r>
        <w:separator/>
      </w:r>
    </w:p>
  </w:footnote>
  <w:footnote w:type="continuationSeparator" w:id="0">
    <w:p w14:paraId="1028DB81" w14:textId="77777777" w:rsidR="009308D8" w:rsidRDefault="009308D8" w:rsidP="00BA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2101630895"/>
      <w:docPartObj>
        <w:docPartGallery w:val="Page Numbers (Top of Page)"/>
        <w:docPartUnique/>
      </w:docPartObj>
    </w:sdtPr>
    <w:sdtContent>
      <w:p w14:paraId="4212D334" w14:textId="36C86883" w:rsidR="00BA2DF1" w:rsidRDefault="00BA2DF1" w:rsidP="00FD0081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4711A82" w14:textId="77777777" w:rsidR="00BA2DF1" w:rsidRDefault="00BA2D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507285219"/>
      <w:docPartObj>
        <w:docPartGallery w:val="Page Numbers (Top of Page)"/>
        <w:docPartUnique/>
      </w:docPartObj>
    </w:sdtPr>
    <w:sdtEndPr>
      <w:rPr>
        <w:rStyle w:val="a8"/>
        <w:rFonts w:ascii="Times New Roman" w:hAnsi="Times New Roman" w:cs="Times New Roman"/>
        <w:sz w:val="24"/>
        <w:szCs w:val="24"/>
      </w:rPr>
    </w:sdtEndPr>
    <w:sdtContent>
      <w:p w14:paraId="52542E58" w14:textId="0F0EEDFF" w:rsidR="00BA2DF1" w:rsidRPr="00BA2DF1" w:rsidRDefault="00BA2DF1" w:rsidP="00FD0081">
        <w:pPr>
          <w:pStyle w:val="a6"/>
          <w:framePr w:wrap="none" w:vAnchor="text" w:hAnchor="margin" w:xAlign="center" w:y="1"/>
          <w:rPr>
            <w:rStyle w:val="a8"/>
            <w:rFonts w:ascii="Times New Roman" w:hAnsi="Times New Roman" w:cs="Times New Roman"/>
            <w:sz w:val="24"/>
            <w:szCs w:val="24"/>
          </w:rPr>
        </w:pPr>
        <w:r w:rsidRPr="00BA2DF1">
          <w:rPr>
            <w:rStyle w:val="a8"/>
            <w:rFonts w:ascii="Times New Roman" w:hAnsi="Times New Roman" w:cs="Times New Roman"/>
            <w:sz w:val="24"/>
            <w:szCs w:val="24"/>
          </w:rPr>
          <w:fldChar w:fldCharType="begin"/>
        </w:r>
        <w:r w:rsidRPr="00BA2DF1">
          <w:rPr>
            <w:rStyle w:val="a8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BA2DF1">
          <w:rPr>
            <w:rStyle w:val="a8"/>
            <w:rFonts w:ascii="Times New Roman" w:hAnsi="Times New Roman" w:cs="Times New Roman"/>
            <w:sz w:val="24"/>
            <w:szCs w:val="24"/>
          </w:rPr>
          <w:fldChar w:fldCharType="separate"/>
        </w:r>
        <w:r w:rsidRPr="00BA2DF1">
          <w:rPr>
            <w:rStyle w:val="a8"/>
            <w:rFonts w:ascii="Times New Roman" w:hAnsi="Times New Roman" w:cs="Times New Roman"/>
            <w:noProof/>
            <w:sz w:val="24"/>
            <w:szCs w:val="24"/>
          </w:rPr>
          <w:t>2</w:t>
        </w:r>
        <w:r w:rsidRPr="00BA2DF1">
          <w:rPr>
            <w:rStyle w:val="a8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5CE1EE" w14:textId="77777777" w:rsidR="00BA2DF1" w:rsidRPr="00BA2DF1" w:rsidRDefault="00BA2DF1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CA9"/>
    <w:multiLevelType w:val="hybridMultilevel"/>
    <w:tmpl w:val="3678E8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72C1697"/>
    <w:multiLevelType w:val="hybridMultilevel"/>
    <w:tmpl w:val="EEE463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05D0B64"/>
    <w:multiLevelType w:val="hybridMultilevel"/>
    <w:tmpl w:val="6310C2B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B47364F"/>
    <w:multiLevelType w:val="hybridMultilevel"/>
    <w:tmpl w:val="63FAFED4"/>
    <w:lvl w:ilvl="0" w:tplc="45DEB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8D6D28"/>
    <w:multiLevelType w:val="hybridMultilevel"/>
    <w:tmpl w:val="F45862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07889">
    <w:abstractNumId w:val="2"/>
  </w:num>
  <w:num w:numId="2" w16cid:durableId="1722628921">
    <w:abstractNumId w:val="4"/>
  </w:num>
  <w:num w:numId="3" w16cid:durableId="248775936">
    <w:abstractNumId w:val="0"/>
  </w:num>
  <w:num w:numId="4" w16cid:durableId="25060457">
    <w:abstractNumId w:val="3"/>
  </w:num>
  <w:num w:numId="5" w16cid:durableId="1214077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669"/>
    <w:rsid w:val="000F7CC5"/>
    <w:rsid w:val="002E1DC3"/>
    <w:rsid w:val="002E541D"/>
    <w:rsid w:val="006D2862"/>
    <w:rsid w:val="007521B7"/>
    <w:rsid w:val="007D5F0E"/>
    <w:rsid w:val="00801810"/>
    <w:rsid w:val="00843669"/>
    <w:rsid w:val="008E0FEA"/>
    <w:rsid w:val="008F1B91"/>
    <w:rsid w:val="009308D8"/>
    <w:rsid w:val="00A229BA"/>
    <w:rsid w:val="00AE38CA"/>
    <w:rsid w:val="00BA2DF1"/>
    <w:rsid w:val="00CE7FFB"/>
    <w:rsid w:val="00D2370B"/>
    <w:rsid w:val="00E10E51"/>
    <w:rsid w:val="00F87B33"/>
    <w:rsid w:val="00F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41DC"/>
  <w15:chartTrackingRefBased/>
  <w15:docId w15:val="{8EDEA722-8615-4C6C-AB9A-99D4AD6C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0B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a4">
    <w:name w:val="Hyperlink"/>
    <w:basedOn w:val="a0"/>
    <w:uiPriority w:val="99"/>
    <w:unhideWhenUsed/>
    <w:rsid w:val="008E0F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27E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A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DF1"/>
  </w:style>
  <w:style w:type="character" w:styleId="a8">
    <w:name w:val="page number"/>
    <w:basedOn w:val="a0"/>
    <w:uiPriority w:val="99"/>
    <w:semiHidden/>
    <w:unhideWhenUsed/>
    <w:rsid w:val="00BA2DF1"/>
  </w:style>
  <w:style w:type="paragraph" w:styleId="a9">
    <w:name w:val="footer"/>
    <w:basedOn w:val="a"/>
    <w:link w:val="aa"/>
    <w:uiPriority w:val="99"/>
    <w:unhideWhenUsed/>
    <w:rsid w:val="00BA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Alla Kozlova</cp:lastModifiedBy>
  <cp:revision>3</cp:revision>
  <dcterms:created xsi:type="dcterms:W3CDTF">2023-12-04T14:49:00Z</dcterms:created>
  <dcterms:modified xsi:type="dcterms:W3CDTF">2023-12-04T17:15:00Z</dcterms:modified>
</cp:coreProperties>
</file>